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394F" w14:textId="77777777" w:rsidR="00370428" w:rsidRDefault="00370428" w:rsidP="005F4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Dimensions of Early Childhood</w:t>
      </w:r>
      <w:r w:rsidRPr="00370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6C5937" w14:textId="2E189D45" w:rsidR="005F4C62" w:rsidRPr="00370428" w:rsidRDefault="005F4C62" w:rsidP="005F4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28">
        <w:rPr>
          <w:rFonts w:ascii="Times New Roman" w:hAnsi="Times New Roman" w:cs="Times New Roman"/>
          <w:b/>
          <w:bCs/>
          <w:sz w:val="28"/>
          <w:szCs w:val="28"/>
        </w:rPr>
        <w:t>Calling for Manuscripts!</w:t>
      </w:r>
    </w:p>
    <w:p w14:paraId="5E67A05D" w14:textId="6A1E411E" w:rsidR="005F4C62" w:rsidRPr="00370428" w:rsidRDefault="005F4C62" w:rsidP="005F4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28">
        <w:rPr>
          <w:rFonts w:ascii="Times New Roman" w:hAnsi="Times New Roman" w:cs="Times New Roman"/>
          <w:sz w:val="28"/>
          <w:szCs w:val="28"/>
        </w:rPr>
        <w:t>Special Issue 2022</w:t>
      </w:r>
    </w:p>
    <w:p w14:paraId="7131EE44" w14:textId="70DEF21D" w:rsidR="005F4C62" w:rsidRPr="00E56CBB" w:rsidRDefault="00D8082C" w:rsidP="005F4C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6CBB">
        <w:rPr>
          <w:rFonts w:ascii="Times New Roman" w:hAnsi="Times New Roman" w:cs="Times New Roman"/>
          <w:i/>
          <w:sz w:val="28"/>
          <w:szCs w:val="28"/>
        </w:rPr>
        <w:t>Big learning, bigger fun... Building a Foundation for the Future</w:t>
      </w:r>
      <w:r w:rsidR="005F4C62" w:rsidRPr="00E56CBB">
        <w:rPr>
          <w:rFonts w:ascii="Times New Roman" w:hAnsi="Times New Roman" w:cs="Times New Roman"/>
          <w:i/>
          <w:sz w:val="28"/>
          <w:szCs w:val="28"/>
        </w:rPr>
        <w:t>!</w:t>
      </w:r>
    </w:p>
    <w:p w14:paraId="2EA971DD" w14:textId="5856B2E8" w:rsidR="005F4C62" w:rsidRPr="0043284B" w:rsidRDefault="005F4C62" w:rsidP="005F4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84B">
        <w:rPr>
          <w:rFonts w:ascii="Times New Roman" w:hAnsi="Times New Roman" w:cs="Times New Roman"/>
          <w:sz w:val="24"/>
          <w:szCs w:val="24"/>
        </w:rPr>
        <w:t>Guest Editor</w:t>
      </w:r>
      <w:r w:rsidR="00D8082C">
        <w:rPr>
          <w:rFonts w:ascii="Times New Roman" w:hAnsi="Times New Roman" w:cs="Times New Roman"/>
          <w:sz w:val="24"/>
          <w:szCs w:val="24"/>
        </w:rPr>
        <w:t>s</w:t>
      </w:r>
      <w:r w:rsidRPr="0043284B">
        <w:rPr>
          <w:rFonts w:ascii="Times New Roman" w:hAnsi="Times New Roman" w:cs="Times New Roman"/>
          <w:sz w:val="24"/>
          <w:szCs w:val="24"/>
        </w:rPr>
        <w:t>:</w:t>
      </w:r>
      <w:r w:rsidR="00D8082C">
        <w:rPr>
          <w:rFonts w:ascii="Times New Roman" w:hAnsi="Times New Roman" w:cs="Times New Roman"/>
          <w:sz w:val="24"/>
          <w:szCs w:val="24"/>
        </w:rPr>
        <w:t xml:space="preserve"> Dina Costa Treff, Kenya Wolff and Karen Walker </w:t>
      </w:r>
    </w:p>
    <w:p w14:paraId="358209D8" w14:textId="77777777" w:rsidR="005F4C62" w:rsidRPr="0043284B" w:rsidRDefault="005F4C62" w:rsidP="005F4C62">
      <w:pPr>
        <w:rPr>
          <w:rFonts w:ascii="Times New Roman" w:hAnsi="Times New Roman" w:cs="Times New Roman"/>
          <w:sz w:val="24"/>
          <w:szCs w:val="24"/>
        </w:rPr>
      </w:pPr>
    </w:p>
    <w:p w14:paraId="58C08626" w14:textId="3D5A9E1F" w:rsidR="005F4C62" w:rsidRPr="00E56CBB" w:rsidRDefault="00D8082C" w:rsidP="00B53FD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fun memories about playful activities</w:t>
      </w:r>
      <w:r w:rsidR="00B53FD5">
        <w:rPr>
          <w:rFonts w:ascii="Times New Roman" w:hAnsi="Times New Roman" w:cs="Times New Roman"/>
          <w:sz w:val="24"/>
          <w:szCs w:val="24"/>
        </w:rPr>
        <w:t xml:space="preserve">. They are some of </w:t>
      </w:r>
      <w:r w:rsidR="00D81C29">
        <w:rPr>
          <w:rFonts w:ascii="Times New Roman" w:hAnsi="Times New Roman" w:cs="Times New Roman"/>
          <w:sz w:val="24"/>
          <w:szCs w:val="24"/>
        </w:rPr>
        <w:t xml:space="preserve">our </w:t>
      </w:r>
      <w:r w:rsidR="006E652A" w:rsidRPr="0043284B">
        <w:rPr>
          <w:rFonts w:ascii="Times New Roman" w:hAnsi="Times New Roman" w:cs="Times New Roman"/>
          <w:sz w:val="24"/>
          <w:szCs w:val="24"/>
        </w:rPr>
        <w:t>most memorable experiences</w:t>
      </w:r>
      <w:r w:rsidR="00B53FD5">
        <w:rPr>
          <w:rFonts w:ascii="Times New Roman" w:hAnsi="Times New Roman" w:cs="Times New Roman"/>
          <w:sz w:val="24"/>
          <w:szCs w:val="24"/>
        </w:rPr>
        <w:t xml:space="preserve"> </w:t>
      </w:r>
      <w:r w:rsidR="00693CDC">
        <w:rPr>
          <w:rFonts w:ascii="Times New Roman" w:hAnsi="Times New Roman" w:cs="Times New Roman"/>
          <w:sz w:val="24"/>
          <w:szCs w:val="24"/>
        </w:rPr>
        <w:t xml:space="preserve">and those that bolstered our knowledge. </w:t>
      </w:r>
      <w:r w:rsidR="00DE2E28">
        <w:rPr>
          <w:rFonts w:ascii="Times New Roman" w:hAnsi="Times New Roman" w:cs="Times New Roman"/>
          <w:sz w:val="24"/>
          <w:szCs w:val="24"/>
        </w:rPr>
        <w:t>Intentionally planned, f</w:t>
      </w:r>
      <w:r>
        <w:rPr>
          <w:rFonts w:ascii="Times New Roman" w:hAnsi="Times New Roman" w:cs="Times New Roman"/>
          <w:sz w:val="24"/>
          <w:szCs w:val="24"/>
        </w:rPr>
        <w:t xml:space="preserve">un learning activities </w:t>
      </w:r>
      <w:r w:rsidR="00B53FD5">
        <w:rPr>
          <w:rFonts w:ascii="Times New Roman" w:hAnsi="Times New Roman" w:cs="Times New Roman"/>
          <w:sz w:val="24"/>
          <w:szCs w:val="24"/>
        </w:rPr>
        <w:t xml:space="preserve">are </w:t>
      </w:r>
      <w:r w:rsidR="00DE2E28">
        <w:rPr>
          <w:rFonts w:ascii="Times New Roman" w:hAnsi="Times New Roman" w:cs="Times New Roman"/>
          <w:sz w:val="24"/>
          <w:szCs w:val="24"/>
        </w:rPr>
        <w:t xml:space="preserve">enjoyable </w:t>
      </w:r>
      <w:r w:rsidR="00B53FD5">
        <w:rPr>
          <w:rFonts w:ascii="Times New Roman" w:hAnsi="Times New Roman" w:cs="Times New Roman"/>
          <w:sz w:val="24"/>
          <w:szCs w:val="24"/>
        </w:rPr>
        <w:t xml:space="preserve">ways to learn </w:t>
      </w:r>
      <w:r w:rsidR="00DE2E28">
        <w:rPr>
          <w:rFonts w:ascii="Times New Roman" w:hAnsi="Times New Roman" w:cs="Times New Roman"/>
          <w:sz w:val="24"/>
          <w:szCs w:val="24"/>
        </w:rPr>
        <w:t xml:space="preserve">as children play. They are </w:t>
      </w:r>
      <w:r w:rsidR="006E652A" w:rsidRPr="0043284B">
        <w:rPr>
          <w:rFonts w:ascii="Times New Roman" w:hAnsi="Times New Roman" w:cs="Times New Roman"/>
          <w:sz w:val="24"/>
          <w:szCs w:val="24"/>
        </w:rPr>
        <w:t xml:space="preserve">instrumental in supporting </w:t>
      </w:r>
      <w:r w:rsidR="00C1739D">
        <w:rPr>
          <w:rFonts w:ascii="Times New Roman" w:hAnsi="Times New Roman" w:cs="Times New Roman"/>
          <w:sz w:val="24"/>
          <w:szCs w:val="24"/>
        </w:rPr>
        <w:t xml:space="preserve">development and learning as an essential experience </w:t>
      </w:r>
      <w:r>
        <w:rPr>
          <w:rFonts w:ascii="Times New Roman" w:hAnsi="Times New Roman" w:cs="Times New Roman"/>
          <w:sz w:val="24"/>
          <w:szCs w:val="24"/>
        </w:rPr>
        <w:t>for all children</w:t>
      </w:r>
      <w:r w:rsidR="00DE2E28">
        <w:rPr>
          <w:rFonts w:ascii="Times New Roman" w:hAnsi="Times New Roman" w:cs="Times New Roman"/>
          <w:sz w:val="24"/>
          <w:szCs w:val="24"/>
        </w:rPr>
        <w:t xml:space="preserve">, serving </w:t>
      </w:r>
      <w:r>
        <w:rPr>
          <w:rFonts w:ascii="Times New Roman" w:hAnsi="Times New Roman" w:cs="Times New Roman"/>
          <w:sz w:val="24"/>
          <w:szCs w:val="24"/>
        </w:rPr>
        <w:t xml:space="preserve">as the foundation for learning and development </w:t>
      </w:r>
      <w:r w:rsidR="006E652A" w:rsidRPr="0043284B">
        <w:rPr>
          <w:rFonts w:ascii="Times New Roman" w:hAnsi="Times New Roman" w:cs="Times New Roman"/>
          <w:sz w:val="24"/>
          <w:szCs w:val="24"/>
        </w:rPr>
        <w:t xml:space="preserve">throughout the early childhood </w:t>
      </w:r>
      <w:r w:rsidR="00447444" w:rsidRPr="0043284B">
        <w:rPr>
          <w:rFonts w:ascii="Times New Roman" w:hAnsi="Times New Roman" w:cs="Times New Roman"/>
          <w:sz w:val="24"/>
          <w:szCs w:val="24"/>
        </w:rPr>
        <w:t xml:space="preserve">years </w:t>
      </w:r>
      <w:r w:rsidR="0044744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beyond </w:t>
      </w:r>
      <w:r w:rsidR="006E652A" w:rsidRPr="0043284B">
        <w:rPr>
          <w:rFonts w:ascii="Times New Roman" w:hAnsi="Times New Roman" w:cs="Times New Roman"/>
          <w:sz w:val="24"/>
          <w:szCs w:val="24"/>
        </w:rPr>
        <w:t xml:space="preserve">(Van Hoorn et al., 2015; </w:t>
      </w:r>
      <w:r w:rsidR="00815008" w:rsidRPr="0043284B">
        <w:rPr>
          <w:rFonts w:ascii="Times New Roman" w:hAnsi="Times New Roman" w:cs="Times New Roman"/>
          <w:sz w:val="24"/>
          <w:szCs w:val="24"/>
        </w:rPr>
        <w:t>Ginsburg, 2007</w:t>
      </w:r>
      <w:r w:rsidR="006E652A" w:rsidRPr="0043284B">
        <w:rPr>
          <w:rFonts w:ascii="Times New Roman" w:hAnsi="Times New Roman" w:cs="Times New Roman"/>
          <w:sz w:val="24"/>
          <w:szCs w:val="24"/>
        </w:rPr>
        <w:t xml:space="preserve">). </w:t>
      </w:r>
      <w:r w:rsidR="007C0DCE">
        <w:rPr>
          <w:rFonts w:ascii="Times New Roman" w:hAnsi="Times New Roman" w:cs="Times New Roman"/>
          <w:sz w:val="24"/>
          <w:szCs w:val="24"/>
        </w:rPr>
        <w:t>P</w:t>
      </w:r>
      <w:r w:rsidR="00815008" w:rsidRPr="0043284B">
        <w:rPr>
          <w:rFonts w:ascii="Times New Roman" w:hAnsi="Times New Roman" w:cs="Times New Roman"/>
          <w:sz w:val="24"/>
          <w:szCs w:val="24"/>
        </w:rPr>
        <w:t>lay is a critical brain building experience (</w:t>
      </w:r>
      <w:r w:rsidR="00E141EC" w:rsidRPr="0043284B">
        <w:rPr>
          <w:rFonts w:ascii="Times New Roman" w:hAnsi="Times New Roman" w:cs="Times New Roman"/>
          <w:sz w:val="24"/>
          <w:szCs w:val="24"/>
        </w:rPr>
        <w:t>Frost et al., 2012</w:t>
      </w:r>
      <w:r w:rsidR="00815008" w:rsidRPr="0043284B">
        <w:rPr>
          <w:rFonts w:ascii="Times New Roman" w:hAnsi="Times New Roman" w:cs="Times New Roman"/>
          <w:sz w:val="24"/>
          <w:szCs w:val="24"/>
        </w:rPr>
        <w:t>)</w:t>
      </w:r>
      <w:r w:rsidR="007C0DCE">
        <w:rPr>
          <w:rFonts w:ascii="Times New Roman" w:hAnsi="Times New Roman" w:cs="Times New Roman"/>
          <w:sz w:val="24"/>
          <w:szCs w:val="24"/>
        </w:rPr>
        <w:t xml:space="preserve"> and it</w:t>
      </w:r>
      <w:r w:rsidR="001A6BE8" w:rsidRPr="0043284B">
        <w:rPr>
          <w:rFonts w:ascii="Times New Roman" w:hAnsi="Times New Roman" w:cs="Times New Roman"/>
          <w:sz w:val="24"/>
          <w:szCs w:val="24"/>
        </w:rPr>
        <w:t xml:space="preserve"> is </w:t>
      </w:r>
      <w:r w:rsidR="007C0DCE">
        <w:rPr>
          <w:rFonts w:ascii="Times New Roman" w:hAnsi="Times New Roman" w:cs="Times New Roman"/>
          <w:sz w:val="24"/>
          <w:szCs w:val="24"/>
        </w:rPr>
        <w:t xml:space="preserve">a </w:t>
      </w:r>
      <w:r w:rsidR="001A6BE8" w:rsidRPr="0043284B">
        <w:rPr>
          <w:rFonts w:ascii="Times New Roman" w:hAnsi="Times New Roman" w:cs="Times New Roman"/>
          <w:sz w:val="24"/>
          <w:szCs w:val="24"/>
        </w:rPr>
        <w:t>c</w:t>
      </w:r>
      <w:r w:rsidR="00815008" w:rsidRPr="0043284B">
        <w:rPr>
          <w:rFonts w:ascii="Times New Roman" w:hAnsi="Times New Roman" w:cs="Times New Roman"/>
          <w:sz w:val="24"/>
          <w:szCs w:val="24"/>
        </w:rPr>
        <w:t>ommon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815008" w:rsidRPr="0043284B">
        <w:rPr>
          <w:rFonts w:ascii="Times New Roman" w:hAnsi="Times New Roman" w:cs="Times New Roman"/>
          <w:sz w:val="24"/>
          <w:szCs w:val="24"/>
        </w:rPr>
        <w:t xml:space="preserve"> to children across cultures and ethnicities (</w:t>
      </w:r>
      <w:r w:rsidR="00AE56DB" w:rsidRPr="0043284B">
        <w:rPr>
          <w:rFonts w:ascii="Times New Roman" w:hAnsi="Times New Roman" w:cs="Times New Roman"/>
          <w:sz w:val="24"/>
          <w:szCs w:val="24"/>
        </w:rPr>
        <w:t>Edwards</w:t>
      </w:r>
      <w:r w:rsidR="00E141EC" w:rsidRPr="0043284B">
        <w:rPr>
          <w:rFonts w:ascii="Times New Roman" w:hAnsi="Times New Roman" w:cs="Times New Roman"/>
          <w:sz w:val="24"/>
          <w:szCs w:val="24"/>
        </w:rPr>
        <w:t xml:space="preserve">, 2000). </w:t>
      </w:r>
      <w:r w:rsidR="00B53FD5">
        <w:rPr>
          <w:rFonts w:ascii="Times New Roman" w:hAnsi="Times New Roman" w:cs="Times New Roman"/>
          <w:sz w:val="24"/>
          <w:szCs w:val="24"/>
        </w:rPr>
        <w:t>The special issue is</w:t>
      </w:r>
      <w:r w:rsidR="008B02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56DB" w:rsidRPr="0043284B">
        <w:rPr>
          <w:rFonts w:ascii="Times New Roman" w:hAnsi="Times New Roman" w:cs="Times New Roman"/>
          <w:sz w:val="24"/>
          <w:szCs w:val="24"/>
        </w:rPr>
        <w:t xml:space="preserve">aimed at addressing </w:t>
      </w:r>
      <w:r w:rsidR="00693CDC">
        <w:rPr>
          <w:rFonts w:ascii="Times New Roman" w:hAnsi="Times New Roman" w:cs="Times New Roman"/>
          <w:sz w:val="24"/>
          <w:szCs w:val="24"/>
        </w:rPr>
        <w:t xml:space="preserve">play and </w:t>
      </w:r>
      <w:r w:rsidR="00DE2E28">
        <w:rPr>
          <w:rFonts w:ascii="Times New Roman" w:hAnsi="Times New Roman" w:cs="Times New Roman"/>
          <w:sz w:val="24"/>
          <w:szCs w:val="24"/>
        </w:rPr>
        <w:t>fun experiences and the</w:t>
      </w:r>
      <w:r w:rsidR="00693CDC">
        <w:rPr>
          <w:rFonts w:ascii="Times New Roman" w:hAnsi="Times New Roman" w:cs="Times New Roman"/>
          <w:sz w:val="24"/>
          <w:szCs w:val="24"/>
        </w:rPr>
        <w:t xml:space="preserve"> many</w:t>
      </w:r>
      <w:r w:rsidR="00DE2E28">
        <w:rPr>
          <w:rFonts w:ascii="Times New Roman" w:hAnsi="Times New Roman" w:cs="Times New Roman"/>
          <w:sz w:val="24"/>
          <w:szCs w:val="24"/>
        </w:rPr>
        <w:t xml:space="preserve"> ways they contribute to support</w:t>
      </w:r>
      <w:r w:rsidR="00AE56DB" w:rsidRPr="0043284B">
        <w:rPr>
          <w:rFonts w:ascii="Times New Roman" w:hAnsi="Times New Roman" w:cs="Times New Roman"/>
          <w:sz w:val="24"/>
          <w:szCs w:val="24"/>
        </w:rPr>
        <w:t xml:space="preserve"> children’s </w:t>
      </w:r>
      <w:r w:rsidR="00B53FD5">
        <w:rPr>
          <w:rFonts w:ascii="Times New Roman" w:hAnsi="Times New Roman" w:cs="Times New Roman"/>
          <w:sz w:val="24"/>
          <w:szCs w:val="24"/>
        </w:rPr>
        <w:t xml:space="preserve">learning and development </w:t>
      </w:r>
      <w:r w:rsidR="00862345" w:rsidRPr="0043284B">
        <w:rPr>
          <w:rFonts w:ascii="Times New Roman" w:hAnsi="Times New Roman" w:cs="Times New Roman"/>
          <w:sz w:val="24"/>
          <w:szCs w:val="24"/>
        </w:rPr>
        <w:t>(Birth-age 8)</w:t>
      </w:r>
      <w:r w:rsidR="00AE56DB" w:rsidRPr="0043284B">
        <w:rPr>
          <w:rFonts w:ascii="Times New Roman" w:hAnsi="Times New Roman" w:cs="Times New Roman"/>
          <w:sz w:val="24"/>
          <w:szCs w:val="24"/>
        </w:rPr>
        <w:t xml:space="preserve">. We are seeking manuscripts </w:t>
      </w:r>
      <w:r w:rsidR="003B0FBA" w:rsidRPr="0043284B">
        <w:rPr>
          <w:rFonts w:ascii="Times New Roman" w:hAnsi="Times New Roman" w:cs="Times New Roman"/>
          <w:sz w:val="24"/>
          <w:szCs w:val="24"/>
        </w:rPr>
        <w:t xml:space="preserve">that focus on </w:t>
      </w:r>
      <w:r w:rsidR="00B53FD5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693CDC">
        <w:rPr>
          <w:rFonts w:ascii="Times New Roman" w:hAnsi="Times New Roman" w:cs="Times New Roman"/>
          <w:sz w:val="24"/>
          <w:szCs w:val="24"/>
        </w:rPr>
        <w:t xml:space="preserve">play, of </w:t>
      </w:r>
      <w:r w:rsidR="00AE56DB" w:rsidRPr="0043284B">
        <w:rPr>
          <w:rFonts w:ascii="Times New Roman" w:hAnsi="Times New Roman" w:cs="Times New Roman"/>
          <w:sz w:val="24"/>
          <w:szCs w:val="24"/>
        </w:rPr>
        <w:t>play</w:t>
      </w:r>
      <w:r w:rsidR="00DE2E28">
        <w:rPr>
          <w:rFonts w:ascii="Times New Roman" w:hAnsi="Times New Roman" w:cs="Times New Roman"/>
          <w:sz w:val="24"/>
          <w:szCs w:val="24"/>
        </w:rPr>
        <w:t>ful experiences</w:t>
      </w:r>
      <w:r w:rsidR="00693CDC">
        <w:rPr>
          <w:rFonts w:ascii="Times New Roman" w:hAnsi="Times New Roman" w:cs="Times New Roman"/>
          <w:sz w:val="24"/>
          <w:szCs w:val="24"/>
        </w:rPr>
        <w:t>,</w:t>
      </w:r>
      <w:r w:rsidR="00DE2E28">
        <w:rPr>
          <w:rFonts w:ascii="Times New Roman" w:hAnsi="Times New Roman" w:cs="Times New Roman"/>
          <w:sz w:val="24"/>
          <w:szCs w:val="24"/>
        </w:rPr>
        <w:t xml:space="preserve"> </w:t>
      </w:r>
      <w:r w:rsidR="00B53FD5">
        <w:rPr>
          <w:rFonts w:ascii="Times New Roman" w:hAnsi="Times New Roman" w:cs="Times New Roman"/>
          <w:sz w:val="24"/>
          <w:szCs w:val="24"/>
        </w:rPr>
        <w:t xml:space="preserve">and how they support early childhood learning </w:t>
      </w:r>
      <w:r w:rsidR="003B0FBA" w:rsidRPr="0043284B">
        <w:rPr>
          <w:rFonts w:ascii="Times New Roman" w:hAnsi="Times New Roman" w:cs="Times New Roman"/>
          <w:sz w:val="24"/>
          <w:szCs w:val="24"/>
        </w:rPr>
        <w:t>and development. Possible topics include</w:t>
      </w:r>
      <w:r w:rsidR="00370428">
        <w:rPr>
          <w:rFonts w:ascii="Times New Roman" w:hAnsi="Times New Roman" w:cs="Times New Roman"/>
          <w:sz w:val="24"/>
          <w:szCs w:val="24"/>
        </w:rPr>
        <w:t xml:space="preserve"> the following as well as other related ones</w:t>
      </w:r>
      <w:r w:rsidR="003B0FBA" w:rsidRPr="0043284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0FBA" w:rsidRPr="00E56CBB" w14:paraId="6A9CCD37" w14:textId="77777777" w:rsidTr="003B0FBA">
        <w:tc>
          <w:tcPr>
            <w:tcW w:w="4675" w:type="dxa"/>
          </w:tcPr>
          <w:p w14:paraId="153D111D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 theories and classroom applications</w:t>
            </w:r>
          </w:p>
        </w:tc>
        <w:tc>
          <w:tcPr>
            <w:tcW w:w="4675" w:type="dxa"/>
          </w:tcPr>
          <w:p w14:paraId="62C64047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 and children’s socialization</w:t>
            </w:r>
          </w:p>
        </w:tc>
      </w:tr>
      <w:tr w:rsidR="003B0FBA" w:rsidRPr="00E56CBB" w14:paraId="71EAA9F0" w14:textId="77777777" w:rsidTr="003B0FBA">
        <w:tc>
          <w:tcPr>
            <w:tcW w:w="4675" w:type="dxa"/>
          </w:tcPr>
          <w:p w14:paraId="1C79A6A0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Brain development and play</w:t>
            </w:r>
          </w:p>
        </w:tc>
        <w:tc>
          <w:tcPr>
            <w:tcW w:w="4675" w:type="dxa"/>
          </w:tcPr>
          <w:p w14:paraId="01FA1455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Parent and child relationships through play</w:t>
            </w:r>
          </w:p>
        </w:tc>
      </w:tr>
      <w:tr w:rsidR="003B0FBA" w:rsidRPr="00E56CBB" w14:paraId="10ADC57E" w14:textId="77777777" w:rsidTr="003B0FBA">
        <w:tc>
          <w:tcPr>
            <w:tcW w:w="4675" w:type="dxa"/>
          </w:tcPr>
          <w:p w14:paraId="52864AB5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 and children with exceptionalities</w:t>
            </w:r>
          </w:p>
        </w:tc>
        <w:tc>
          <w:tcPr>
            <w:tcW w:w="4675" w:type="dxa"/>
          </w:tcPr>
          <w:p w14:paraId="04ECEF87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Cultural influences on children’s play  </w:t>
            </w:r>
          </w:p>
        </w:tc>
      </w:tr>
      <w:tr w:rsidR="003B0FBA" w:rsidRPr="00E56CBB" w14:paraId="542D8618" w14:textId="77777777" w:rsidTr="003B0FBA">
        <w:tc>
          <w:tcPr>
            <w:tcW w:w="4675" w:type="dxa"/>
          </w:tcPr>
          <w:p w14:paraId="757E3622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Friendship building and play</w:t>
            </w:r>
          </w:p>
        </w:tc>
        <w:tc>
          <w:tcPr>
            <w:tcW w:w="4675" w:type="dxa"/>
          </w:tcPr>
          <w:p w14:paraId="05EF9B82" w14:textId="6FEB14AC" w:rsidR="003B0FBA" w:rsidRPr="00E56CBB" w:rsidRDefault="00DE2E28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Technology and play</w:t>
            </w:r>
          </w:p>
        </w:tc>
      </w:tr>
      <w:tr w:rsidR="003B0FBA" w:rsidRPr="00E56CBB" w14:paraId="020466E8" w14:textId="77777777" w:rsidTr="003B0FBA">
        <w:tc>
          <w:tcPr>
            <w:tcW w:w="4675" w:type="dxa"/>
          </w:tcPr>
          <w:p w14:paraId="717E2593" w14:textId="1775C33E" w:rsidR="003B0FBA" w:rsidRPr="00E56CBB" w:rsidRDefault="00D8082C" w:rsidP="00D808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Learning through playful and fun experiences </w:t>
            </w:r>
            <w:r w:rsidR="003B0FBA"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F7476F6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Cognition and play </w:t>
            </w:r>
          </w:p>
        </w:tc>
      </w:tr>
      <w:tr w:rsidR="003B0FBA" w:rsidRPr="00E56CBB" w14:paraId="754B0753" w14:textId="77777777" w:rsidTr="003B0FBA">
        <w:tc>
          <w:tcPr>
            <w:tcW w:w="4675" w:type="dxa"/>
          </w:tcPr>
          <w:p w14:paraId="7DEC73D8" w14:textId="017C8B5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Play practices </w:t>
            </w:r>
            <w:r w:rsidR="0043284B"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with infants </w:t>
            </w: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 toddler</w:t>
            </w:r>
            <w:r w:rsidR="0043284B"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325340F" w14:textId="7718A32F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Traditional play activities</w:t>
            </w:r>
          </w:p>
        </w:tc>
      </w:tr>
      <w:tr w:rsidR="003B0FBA" w:rsidRPr="00E56CBB" w14:paraId="1ABF42FB" w14:textId="77777777" w:rsidTr="003B0FBA">
        <w:tc>
          <w:tcPr>
            <w:tcW w:w="4675" w:type="dxa"/>
          </w:tcPr>
          <w:p w14:paraId="5A65004C" w14:textId="77777777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Trauma and play activities</w:t>
            </w:r>
          </w:p>
        </w:tc>
        <w:tc>
          <w:tcPr>
            <w:tcW w:w="4675" w:type="dxa"/>
          </w:tcPr>
          <w:p w14:paraId="6FC95B44" w14:textId="33248A49" w:rsidR="003B0FBA" w:rsidRPr="00E56CBB" w:rsidRDefault="003B0FBA" w:rsidP="004328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Play spaces and environments</w:t>
            </w:r>
          </w:p>
        </w:tc>
      </w:tr>
    </w:tbl>
    <w:p w14:paraId="5421FB8C" w14:textId="36BC0EF0" w:rsidR="006E652A" w:rsidRPr="0043284B" w:rsidRDefault="006E652A" w:rsidP="005F4C62">
      <w:pPr>
        <w:rPr>
          <w:rFonts w:ascii="Times New Roman" w:hAnsi="Times New Roman" w:cs="Times New Roman"/>
          <w:sz w:val="24"/>
          <w:szCs w:val="24"/>
        </w:rPr>
      </w:pPr>
    </w:p>
    <w:p w14:paraId="29C932F3" w14:textId="02C929D1" w:rsidR="00862345" w:rsidRPr="00693CDC" w:rsidRDefault="00862345" w:rsidP="003B0FB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0DCE">
        <w:rPr>
          <w:rFonts w:ascii="Times New Roman" w:hAnsi="Times New Roman" w:cs="Times New Roman"/>
          <w:b/>
          <w:bCs/>
          <w:sz w:val="24"/>
          <w:szCs w:val="24"/>
        </w:rPr>
        <w:t>Manuscripts are due:</w:t>
      </w:r>
      <w:r w:rsidRPr="007C0DCE">
        <w:rPr>
          <w:rFonts w:ascii="Times New Roman" w:hAnsi="Times New Roman" w:cs="Times New Roman"/>
          <w:sz w:val="24"/>
          <w:szCs w:val="24"/>
        </w:rPr>
        <w:t xml:space="preserve"> </w:t>
      </w:r>
      <w:r w:rsidR="00DE2E28" w:rsidRPr="00693C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August 15, </w:t>
      </w:r>
      <w:r w:rsidRPr="00693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</w:t>
      </w:r>
    </w:p>
    <w:p w14:paraId="54DA89E9" w14:textId="75863457" w:rsidR="003B0FBA" w:rsidRPr="007C0DCE" w:rsidRDefault="003B0FBA" w:rsidP="003B0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CE">
        <w:rPr>
          <w:rFonts w:ascii="Times New Roman" w:hAnsi="Times New Roman" w:cs="Times New Roman"/>
          <w:b/>
          <w:bCs/>
          <w:sz w:val="24"/>
          <w:szCs w:val="24"/>
        </w:rPr>
        <w:t xml:space="preserve">Send your manuscript </w:t>
      </w:r>
      <w:r w:rsidR="007C0DCE" w:rsidRPr="007C0DCE">
        <w:rPr>
          <w:rFonts w:ascii="Times New Roman" w:hAnsi="Times New Roman" w:cs="Times New Roman"/>
          <w:b/>
          <w:bCs/>
          <w:sz w:val="24"/>
          <w:szCs w:val="24"/>
        </w:rPr>
        <w:t>to editor</w:t>
      </w:r>
      <w:r w:rsidRPr="007C0DCE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7C0DCE">
        <w:rPr>
          <w:rFonts w:ascii="Times New Roman" w:hAnsi="Times New Roman" w:cs="Times New Roman"/>
          <w:b/>
          <w:bCs/>
          <w:sz w:val="24"/>
          <w:szCs w:val="24"/>
        </w:rPr>
        <w:t>seca.info</w:t>
      </w:r>
    </w:p>
    <w:p w14:paraId="0DC0AFE6" w14:textId="77777777" w:rsidR="00E56CBB" w:rsidRPr="00D44CF4" w:rsidRDefault="00E56CBB" w:rsidP="005F4C62">
      <w:pPr>
        <w:rPr>
          <w:rFonts w:ascii="Times New Roman" w:hAnsi="Times New Roman" w:cs="Times New Roman"/>
          <w:sz w:val="20"/>
          <w:szCs w:val="20"/>
        </w:rPr>
      </w:pPr>
    </w:p>
    <w:p w14:paraId="2D260DA1" w14:textId="0957F0E1" w:rsidR="006E652A" w:rsidRPr="00D44CF4" w:rsidRDefault="006E652A" w:rsidP="005F4C62">
      <w:pPr>
        <w:rPr>
          <w:rFonts w:ascii="Times New Roman" w:hAnsi="Times New Roman" w:cs="Times New Roman"/>
          <w:sz w:val="20"/>
          <w:szCs w:val="20"/>
        </w:rPr>
      </w:pPr>
      <w:r w:rsidRPr="00D44CF4">
        <w:rPr>
          <w:rFonts w:ascii="Times New Roman" w:hAnsi="Times New Roman" w:cs="Times New Roman"/>
          <w:sz w:val="20"/>
          <w:szCs w:val="20"/>
        </w:rPr>
        <w:t>References:</w:t>
      </w:r>
    </w:p>
    <w:p w14:paraId="23003FF4" w14:textId="77777777" w:rsidR="00AE56DB" w:rsidRPr="007C0DCE" w:rsidRDefault="00AE56DB" w:rsidP="00AE56DB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C0DCE">
        <w:rPr>
          <w:rFonts w:ascii="Times New Roman" w:hAnsi="Times New Roman" w:cs="Times New Roman"/>
          <w:sz w:val="20"/>
          <w:szCs w:val="20"/>
        </w:rPr>
        <w:t xml:space="preserve">Edwards, C. (2000). Children's Play in Cross-Cultural Perspective: A New Look at the Six Cultures Study. </w:t>
      </w:r>
      <w:r w:rsidRPr="007C0DCE">
        <w:rPr>
          <w:rFonts w:ascii="Times New Roman" w:hAnsi="Times New Roman" w:cs="Times New Roman"/>
          <w:i/>
          <w:iCs/>
          <w:sz w:val="20"/>
          <w:szCs w:val="20"/>
        </w:rPr>
        <w:t>Cross Cultural Research 34</w:t>
      </w:r>
      <w:r w:rsidRPr="007C0DCE">
        <w:rPr>
          <w:rFonts w:ascii="Times New Roman" w:hAnsi="Times New Roman" w:cs="Times New Roman"/>
          <w:sz w:val="20"/>
          <w:szCs w:val="20"/>
        </w:rPr>
        <w:t xml:space="preserve"> (4): 318-338. </w:t>
      </w:r>
    </w:p>
    <w:p w14:paraId="57819BB6" w14:textId="0760559D" w:rsidR="00E141EC" w:rsidRPr="007C0DCE" w:rsidRDefault="00E141EC" w:rsidP="006E652A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C0DCE">
        <w:rPr>
          <w:rFonts w:ascii="Times New Roman" w:hAnsi="Times New Roman" w:cs="Times New Roman"/>
          <w:sz w:val="20"/>
          <w:szCs w:val="20"/>
        </w:rPr>
        <w:t xml:space="preserve">Frost, J., </w:t>
      </w:r>
      <w:proofErr w:type="spellStart"/>
      <w:r w:rsidRPr="007C0DCE">
        <w:rPr>
          <w:rFonts w:ascii="Times New Roman" w:hAnsi="Times New Roman" w:cs="Times New Roman"/>
          <w:sz w:val="20"/>
          <w:szCs w:val="20"/>
        </w:rPr>
        <w:t>Worthham</w:t>
      </w:r>
      <w:proofErr w:type="spellEnd"/>
      <w:r w:rsidRPr="007C0DCE">
        <w:rPr>
          <w:rFonts w:ascii="Times New Roman" w:hAnsi="Times New Roman" w:cs="Times New Roman"/>
          <w:sz w:val="20"/>
          <w:szCs w:val="20"/>
        </w:rPr>
        <w:t xml:space="preserve">, S. &amp; </w:t>
      </w:r>
      <w:proofErr w:type="spellStart"/>
      <w:r w:rsidRPr="007C0DCE">
        <w:rPr>
          <w:rFonts w:ascii="Times New Roman" w:hAnsi="Times New Roman" w:cs="Times New Roman"/>
          <w:sz w:val="20"/>
          <w:szCs w:val="20"/>
        </w:rPr>
        <w:t>Reifel</w:t>
      </w:r>
      <w:proofErr w:type="spellEnd"/>
      <w:r w:rsidRPr="007C0DCE">
        <w:rPr>
          <w:rFonts w:ascii="Times New Roman" w:hAnsi="Times New Roman" w:cs="Times New Roman"/>
          <w:sz w:val="20"/>
          <w:szCs w:val="20"/>
        </w:rPr>
        <w:t xml:space="preserve">, S. (2012). </w:t>
      </w:r>
      <w:r w:rsidRPr="007C0DCE">
        <w:rPr>
          <w:rFonts w:ascii="Times New Roman" w:hAnsi="Times New Roman" w:cs="Times New Roman"/>
          <w:i/>
          <w:iCs/>
          <w:sz w:val="20"/>
          <w:szCs w:val="20"/>
        </w:rPr>
        <w:t>Play and child development</w:t>
      </w:r>
      <w:r w:rsidRPr="007C0DCE">
        <w:rPr>
          <w:rFonts w:ascii="Times New Roman" w:hAnsi="Times New Roman" w:cs="Times New Roman"/>
          <w:sz w:val="20"/>
          <w:szCs w:val="20"/>
        </w:rPr>
        <w:t>. (6</w:t>
      </w:r>
      <w:r w:rsidRPr="007C0D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C0DCE">
        <w:rPr>
          <w:rFonts w:ascii="Times New Roman" w:hAnsi="Times New Roman" w:cs="Times New Roman"/>
          <w:sz w:val="20"/>
          <w:szCs w:val="20"/>
        </w:rPr>
        <w:t xml:space="preserve"> ed.). Pearson. </w:t>
      </w:r>
    </w:p>
    <w:p w14:paraId="6D561464" w14:textId="0E64BEE5" w:rsidR="00815008" w:rsidRPr="007C0DCE" w:rsidRDefault="00815008" w:rsidP="006E652A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C0DCE">
        <w:rPr>
          <w:rFonts w:ascii="Times New Roman" w:hAnsi="Times New Roman" w:cs="Times New Roman"/>
          <w:sz w:val="20"/>
          <w:szCs w:val="20"/>
        </w:rPr>
        <w:t xml:space="preserve">Ginsburg, K. (2007). </w:t>
      </w:r>
      <w:r w:rsidR="0043284B" w:rsidRPr="007C0DCE">
        <w:rPr>
          <w:rFonts w:ascii="Times New Roman" w:hAnsi="Times New Roman" w:cs="Times New Roman"/>
          <w:sz w:val="20"/>
          <w:szCs w:val="20"/>
        </w:rPr>
        <w:t>The importance of play in promoting healthy child development and maintaining strong parent-child bonds</w:t>
      </w:r>
      <w:r w:rsidRPr="007C0DCE">
        <w:rPr>
          <w:rFonts w:ascii="Times New Roman" w:hAnsi="Times New Roman" w:cs="Times New Roman"/>
          <w:sz w:val="20"/>
          <w:szCs w:val="20"/>
        </w:rPr>
        <w:t xml:space="preserve">. </w:t>
      </w:r>
      <w:r w:rsidRPr="007C0DCE">
        <w:rPr>
          <w:rFonts w:ascii="Times New Roman" w:hAnsi="Times New Roman" w:cs="Times New Roman"/>
          <w:i/>
          <w:iCs/>
          <w:sz w:val="20"/>
          <w:szCs w:val="20"/>
        </w:rPr>
        <w:t>Pediatrics 119</w:t>
      </w:r>
      <w:r w:rsidRPr="007C0DCE">
        <w:rPr>
          <w:rFonts w:ascii="Times New Roman" w:hAnsi="Times New Roman" w:cs="Times New Roman"/>
          <w:sz w:val="20"/>
          <w:szCs w:val="20"/>
        </w:rPr>
        <w:t xml:space="preserve"> (1): 182-191. </w:t>
      </w:r>
    </w:p>
    <w:p w14:paraId="65E049F0" w14:textId="47143585" w:rsidR="006E652A" w:rsidRPr="007C0DCE" w:rsidRDefault="006E652A" w:rsidP="006E652A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7C0DCE">
        <w:rPr>
          <w:rFonts w:ascii="Times New Roman" w:hAnsi="Times New Roman" w:cs="Times New Roman"/>
          <w:sz w:val="20"/>
          <w:szCs w:val="20"/>
        </w:rPr>
        <w:t xml:space="preserve">Van Hoorn, J., </w:t>
      </w:r>
      <w:proofErr w:type="spellStart"/>
      <w:r w:rsidRPr="007C0DCE">
        <w:rPr>
          <w:rFonts w:ascii="Times New Roman" w:hAnsi="Times New Roman" w:cs="Times New Roman"/>
          <w:sz w:val="20"/>
          <w:szCs w:val="20"/>
        </w:rPr>
        <w:t>Nourot</w:t>
      </w:r>
      <w:proofErr w:type="spellEnd"/>
      <w:r w:rsidRPr="007C0DCE">
        <w:rPr>
          <w:rFonts w:ascii="Times New Roman" w:hAnsi="Times New Roman" w:cs="Times New Roman"/>
          <w:sz w:val="20"/>
          <w:szCs w:val="20"/>
        </w:rPr>
        <w:t xml:space="preserve">, P., Scales, B. &amp; </w:t>
      </w:r>
      <w:proofErr w:type="spellStart"/>
      <w:r w:rsidRPr="007C0DCE">
        <w:rPr>
          <w:rFonts w:ascii="Times New Roman" w:hAnsi="Times New Roman" w:cs="Times New Roman"/>
          <w:sz w:val="20"/>
          <w:szCs w:val="20"/>
        </w:rPr>
        <w:t>Alward</w:t>
      </w:r>
      <w:proofErr w:type="spellEnd"/>
      <w:r w:rsidRPr="007C0DCE">
        <w:rPr>
          <w:rFonts w:ascii="Times New Roman" w:hAnsi="Times New Roman" w:cs="Times New Roman"/>
          <w:sz w:val="20"/>
          <w:szCs w:val="20"/>
        </w:rPr>
        <w:t xml:space="preserve">, K. (2015). </w:t>
      </w:r>
      <w:r w:rsidRPr="007C0DCE">
        <w:rPr>
          <w:rFonts w:ascii="Times New Roman" w:hAnsi="Times New Roman" w:cs="Times New Roman"/>
          <w:i/>
          <w:iCs/>
          <w:sz w:val="20"/>
          <w:szCs w:val="20"/>
        </w:rPr>
        <w:t>Play at the center of the curriculum.</w:t>
      </w:r>
      <w:r w:rsidRPr="007C0DCE">
        <w:rPr>
          <w:rFonts w:ascii="Times New Roman" w:hAnsi="Times New Roman" w:cs="Times New Roman"/>
          <w:sz w:val="20"/>
          <w:szCs w:val="20"/>
        </w:rPr>
        <w:t xml:space="preserve"> (6</w:t>
      </w:r>
      <w:r w:rsidRPr="007C0D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C0DCE">
        <w:rPr>
          <w:rFonts w:ascii="Times New Roman" w:hAnsi="Times New Roman" w:cs="Times New Roman"/>
          <w:sz w:val="20"/>
          <w:szCs w:val="20"/>
        </w:rPr>
        <w:t xml:space="preserve"> ed.). Pearson. </w:t>
      </w:r>
    </w:p>
    <w:sectPr w:rsidR="006E652A" w:rsidRPr="007C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3E75"/>
    <w:multiLevelType w:val="hybridMultilevel"/>
    <w:tmpl w:val="78D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62"/>
    <w:rsid w:val="00007387"/>
    <w:rsid w:val="00075060"/>
    <w:rsid w:val="000951E0"/>
    <w:rsid w:val="001159D5"/>
    <w:rsid w:val="001A599A"/>
    <w:rsid w:val="001A6BE8"/>
    <w:rsid w:val="001E6C05"/>
    <w:rsid w:val="00224C86"/>
    <w:rsid w:val="00226DC8"/>
    <w:rsid w:val="00233FB5"/>
    <w:rsid w:val="00234003"/>
    <w:rsid w:val="002D573D"/>
    <w:rsid w:val="00335DC2"/>
    <w:rsid w:val="00347B8A"/>
    <w:rsid w:val="00370428"/>
    <w:rsid w:val="003B0FBA"/>
    <w:rsid w:val="003B11A2"/>
    <w:rsid w:val="003B3A8E"/>
    <w:rsid w:val="0043284B"/>
    <w:rsid w:val="00447444"/>
    <w:rsid w:val="00461ECC"/>
    <w:rsid w:val="00555E5D"/>
    <w:rsid w:val="00573122"/>
    <w:rsid w:val="005F4C62"/>
    <w:rsid w:val="00611610"/>
    <w:rsid w:val="00693CDC"/>
    <w:rsid w:val="006E070D"/>
    <w:rsid w:val="006E652A"/>
    <w:rsid w:val="00757122"/>
    <w:rsid w:val="00763A80"/>
    <w:rsid w:val="007C0DCE"/>
    <w:rsid w:val="007D6166"/>
    <w:rsid w:val="007D7221"/>
    <w:rsid w:val="00815008"/>
    <w:rsid w:val="00826A0D"/>
    <w:rsid w:val="0085194E"/>
    <w:rsid w:val="00862345"/>
    <w:rsid w:val="008B02DE"/>
    <w:rsid w:val="009C35E4"/>
    <w:rsid w:val="009C636C"/>
    <w:rsid w:val="00A264A3"/>
    <w:rsid w:val="00A57633"/>
    <w:rsid w:val="00A67C38"/>
    <w:rsid w:val="00A961FF"/>
    <w:rsid w:val="00AE56DB"/>
    <w:rsid w:val="00AF17A9"/>
    <w:rsid w:val="00B53FD5"/>
    <w:rsid w:val="00BA25A8"/>
    <w:rsid w:val="00BA616B"/>
    <w:rsid w:val="00C1739D"/>
    <w:rsid w:val="00C658C3"/>
    <w:rsid w:val="00C745A6"/>
    <w:rsid w:val="00CD65BE"/>
    <w:rsid w:val="00CE28CE"/>
    <w:rsid w:val="00CE4EC9"/>
    <w:rsid w:val="00D03234"/>
    <w:rsid w:val="00D44CF4"/>
    <w:rsid w:val="00D8082C"/>
    <w:rsid w:val="00D81C29"/>
    <w:rsid w:val="00D84655"/>
    <w:rsid w:val="00DA6882"/>
    <w:rsid w:val="00DE2E28"/>
    <w:rsid w:val="00E141EC"/>
    <w:rsid w:val="00E16392"/>
    <w:rsid w:val="00E2165C"/>
    <w:rsid w:val="00E56CBB"/>
    <w:rsid w:val="00E6190E"/>
    <w:rsid w:val="00E8265B"/>
    <w:rsid w:val="00F869ED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957C"/>
  <w15:chartTrackingRefBased/>
  <w15:docId w15:val="{2E9AC105-19E6-4E33-A10A-34ABD7D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6DB"/>
    <w:pPr>
      <w:ind w:left="720"/>
      <w:contextualSpacing/>
    </w:pPr>
  </w:style>
  <w:style w:type="table" w:styleId="TableGrid">
    <w:name w:val="Table Grid"/>
    <w:basedOn w:val="TableNormal"/>
    <w:uiPriority w:val="39"/>
    <w:rsid w:val="003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0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Melendez</dc:creator>
  <cp:keywords/>
  <dc:description/>
  <cp:lastModifiedBy>Wilma Robles-Melendez</cp:lastModifiedBy>
  <cp:revision>8</cp:revision>
  <dcterms:created xsi:type="dcterms:W3CDTF">2021-03-24T17:55:00Z</dcterms:created>
  <dcterms:modified xsi:type="dcterms:W3CDTF">2021-04-09T18:56:00Z</dcterms:modified>
</cp:coreProperties>
</file>